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42" w:rsidRPr="002A7605" w:rsidRDefault="00B92C42" w:rsidP="00B92C42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A7605">
        <w:rPr>
          <w:rFonts w:ascii="Arial" w:hAnsi="Arial" w:cs="Arial"/>
          <w:sz w:val="22"/>
          <w:szCs w:val="22"/>
        </w:rPr>
        <w:t xml:space="preserve">The </w:t>
      </w:r>
      <w:r w:rsidRPr="00405594">
        <w:rPr>
          <w:rFonts w:ascii="Arial" w:hAnsi="Arial" w:cs="Arial"/>
          <w:i/>
          <w:sz w:val="22"/>
          <w:szCs w:val="22"/>
        </w:rPr>
        <w:t>B</w:t>
      </w:r>
      <w:r w:rsidR="00405594" w:rsidRPr="00405594">
        <w:rPr>
          <w:rFonts w:ascii="Arial" w:hAnsi="Arial" w:cs="Arial"/>
          <w:i/>
          <w:sz w:val="22"/>
          <w:szCs w:val="22"/>
        </w:rPr>
        <w:t xml:space="preserve">ody </w:t>
      </w:r>
      <w:r w:rsidRPr="00405594">
        <w:rPr>
          <w:rFonts w:ascii="Arial" w:hAnsi="Arial" w:cs="Arial"/>
          <w:i/>
          <w:sz w:val="22"/>
          <w:szCs w:val="22"/>
        </w:rPr>
        <w:t>C</w:t>
      </w:r>
      <w:r w:rsidR="00405594" w:rsidRPr="00405594">
        <w:rPr>
          <w:rFonts w:ascii="Arial" w:hAnsi="Arial" w:cs="Arial"/>
          <w:i/>
          <w:sz w:val="22"/>
          <w:szCs w:val="22"/>
        </w:rPr>
        <w:t xml:space="preserve">orporate and </w:t>
      </w:r>
      <w:r w:rsidRPr="00405594">
        <w:rPr>
          <w:rFonts w:ascii="Arial" w:hAnsi="Arial" w:cs="Arial"/>
          <w:i/>
          <w:sz w:val="22"/>
          <w:szCs w:val="22"/>
        </w:rPr>
        <w:t>C</w:t>
      </w:r>
      <w:r w:rsidR="00405594" w:rsidRPr="00405594">
        <w:rPr>
          <w:rFonts w:ascii="Arial" w:hAnsi="Arial" w:cs="Arial"/>
          <w:i/>
          <w:sz w:val="22"/>
          <w:szCs w:val="22"/>
        </w:rPr>
        <w:t xml:space="preserve">ommunity </w:t>
      </w:r>
      <w:r w:rsidRPr="00405594">
        <w:rPr>
          <w:rFonts w:ascii="Arial" w:hAnsi="Arial" w:cs="Arial"/>
          <w:i/>
          <w:sz w:val="22"/>
          <w:szCs w:val="22"/>
        </w:rPr>
        <w:t>M</w:t>
      </w:r>
      <w:r w:rsidR="00405594" w:rsidRPr="00405594">
        <w:rPr>
          <w:rFonts w:ascii="Arial" w:hAnsi="Arial" w:cs="Arial"/>
          <w:i/>
          <w:sz w:val="22"/>
          <w:szCs w:val="22"/>
        </w:rPr>
        <w:t>anagement</w:t>
      </w:r>
      <w:r w:rsidRPr="00405594">
        <w:rPr>
          <w:rFonts w:ascii="Arial" w:hAnsi="Arial" w:cs="Arial"/>
          <w:i/>
          <w:sz w:val="22"/>
          <w:szCs w:val="22"/>
        </w:rPr>
        <w:t xml:space="preserve"> Act </w:t>
      </w:r>
      <w:r w:rsidR="00405594" w:rsidRPr="00405594">
        <w:rPr>
          <w:rFonts w:ascii="Arial" w:hAnsi="Arial" w:cs="Arial"/>
          <w:i/>
          <w:sz w:val="22"/>
          <w:szCs w:val="22"/>
        </w:rPr>
        <w:t>1997</w:t>
      </w:r>
      <w:r w:rsidR="00405594">
        <w:rPr>
          <w:rFonts w:ascii="Arial" w:hAnsi="Arial" w:cs="Arial"/>
          <w:sz w:val="22"/>
          <w:szCs w:val="22"/>
        </w:rPr>
        <w:t xml:space="preserve"> </w:t>
      </w:r>
      <w:r w:rsidRPr="002A7605">
        <w:rPr>
          <w:rFonts w:ascii="Arial" w:hAnsi="Arial" w:cs="Arial"/>
          <w:sz w:val="22"/>
          <w:szCs w:val="22"/>
        </w:rPr>
        <w:t xml:space="preserve">provides a legal framework for the establishment and management of community titles schemes. </w:t>
      </w:r>
      <w:r w:rsidRPr="002A7605">
        <w:rPr>
          <w:rFonts w:ascii="Arial" w:hAnsi="Arial" w:cs="Arial"/>
          <w:sz w:val="22"/>
          <w:szCs w:val="22"/>
          <w:lang w:val="en-US"/>
        </w:rPr>
        <w:t>To achieve the flexibility required to meet the different needs of schemes, the Act provides management processes and procedures through a set of regulation</w:t>
      </w:r>
      <w:r w:rsidR="00405594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6669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5594" w:rsidRPr="00405594" w:rsidRDefault="00405594" w:rsidP="00B92C42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92C42">
        <w:rPr>
          <w:rFonts w:ascii="Arial" w:hAnsi="Arial" w:cs="Arial"/>
          <w:sz w:val="22"/>
          <w:szCs w:val="22"/>
        </w:rPr>
        <w:t xml:space="preserve"> new regulation</w:t>
      </w:r>
      <w:r w:rsidR="00EF7B11">
        <w:rPr>
          <w:rFonts w:ascii="Arial" w:hAnsi="Arial" w:cs="Arial"/>
          <w:sz w:val="22"/>
          <w:szCs w:val="22"/>
        </w:rPr>
        <w:t xml:space="preserve"> for the Act </w:t>
      </w:r>
      <w:r>
        <w:rPr>
          <w:rFonts w:ascii="Arial" w:hAnsi="Arial" w:cs="Arial"/>
          <w:sz w:val="22"/>
          <w:szCs w:val="22"/>
        </w:rPr>
        <w:t xml:space="preserve">has been developed </w:t>
      </w:r>
      <w:r w:rsidR="00AE4B55">
        <w:rPr>
          <w:rFonts w:ascii="Arial" w:hAnsi="Arial" w:cs="Arial"/>
          <w:sz w:val="22"/>
          <w:szCs w:val="22"/>
        </w:rPr>
        <w:t xml:space="preserve">specifically </w:t>
      </w:r>
      <w:r>
        <w:rPr>
          <w:rFonts w:ascii="Arial" w:hAnsi="Arial" w:cs="Arial"/>
          <w:sz w:val="22"/>
          <w:szCs w:val="22"/>
        </w:rPr>
        <w:t xml:space="preserve">for community titles schemes containing only two lots where the lots are used for residential purpose and the schemes are not part of a layered arrangement and do not have a letting agent (residential two-lot schemes). </w:t>
      </w:r>
    </w:p>
    <w:p w:rsidR="00AE4B55" w:rsidRPr="00AE4B55" w:rsidRDefault="00AE4B55" w:rsidP="00405594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regulation is called the </w:t>
      </w:r>
      <w:r w:rsidRPr="00AE4B55">
        <w:rPr>
          <w:rFonts w:ascii="Arial" w:hAnsi="Arial" w:cs="Arial"/>
          <w:i/>
          <w:sz w:val="22"/>
          <w:szCs w:val="22"/>
        </w:rPr>
        <w:t>Body Corporate and Community Management (Specified Two-lot Schemes Module) Regulation 2011</w:t>
      </w:r>
      <w:r w:rsidR="00DA601A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2C42" w:rsidRPr="00B92C42" w:rsidRDefault="00405594" w:rsidP="00405594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53AA5">
        <w:rPr>
          <w:rFonts w:ascii="Arial" w:hAnsi="Arial" w:cs="Arial"/>
          <w:sz w:val="22"/>
          <w:szCs w:val="22"/>
        </w:rPr>
        <w:t>Regulation</w:t>
      </w:r>
      <w:r>
        <w:rPr>
          <w:rFonts w:ascii="Arial" w:hAnsi="Arial" w:cs="Arial"/>
          <w:sz w:val="22"/>
          <w:szCs w:val="22"/>
        </w:rPr>
        <w:t xml:space="preserve"> is </w:t>
      </w:r>
      <w:r w:rsidR="00EF7B11">
        <w:rPr>
          <w:rFonts w:ascii="Arial" w:hAnsi="Arial" w:cs="Arial"/>
          <w:sz w:val="22"/>
          <w:szCs w:val="22"/>
        </w:rPr>
        <w:t>designed to make the day-to-day management of residential two-lot schemes less complex and less onerous for the owners of lots in these schemes.</w:t>
      </w:r>
      <w:r>
        <w:rPr>
          <w:rFonts w:ascii="Arial" w:hAnsi="Arial" w:cs="Arial"/>
          <w:sz w:val="22"/>
          <w:szCs w:val="22"/>
        </w:rPr>
        <w:t xml:space="preserve"> </w:t>
      </w:r>
      <w:r w:rsidR="00EF7B11">
        <w:rPr>
          <w:rFonts w:ascii="Arial" w:hAnsi="Arial" w:cs="Arial"/>
          <w:sz w:val="22"/>
          <w:szCs w:val="22"/>
        </w:rPr>
        <w:t xml:space="preserve">In particular, the new regulation </w:t>
      </w:r>
      <w:r w:rsidR="00B92C42">
        <w:rPr>
          <w:rFonts w:ascii="Arial" w:hAnsi="Arial" w:cs="Arial"/>
          <w:sz w:val="22"/>
          <w:szCs w:val="22"/>
        </w:rPr>
        <w:t>will provide simplified management arrangements for residential two-lot schemes in the areas of decision-making, financial management and by-law enforcement.</w:t>
      </w:r>
    </w:p>
    <w:p w:rsidR="00376B96" w:rsidRPr="00EF7B11" w:rsidRDefault="00376B96" w:rsidP="00EF7B11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032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80326" w:rsidRPr="00180326">
        <w:rPr>
          <w:rFonts w:ascii="Arial" w:hAnsi="Arial" w:cs="Arial"/>
          <w:sz w:val="22"/>
          <w:szCs w:val="22"/>
          <w:u w:val="single"/>
        </w:rPr>
        <w:t>approved</w:t>
      </w:r>
      <w:r w:rsidR="00180326" w:rsidRPr="00E83370">
        <w:rPr>
          <w:rFonts w:ascii="Arial" w:hAnsi="Arial" w:cs="Arial"/>
          <w:sz w:val="22"/>
          <w:szCs w:val="22"/>
        </w:rPr>
        <w:t xml:space="preserve"> </w:t>
      </w:r>
      <w:r w:rsidR="00E83370" w:rsidRPr="00E83370">
        <w:rPr>
          <w:rFonts w:ascii="Arial" w:hAnsi="Arial" w:cs="Arial"/>
          <w:sz w:val="22"/>
          <w:szCs w:val="22"/>
        </w:rPr>
        <w:t>that the</w:t>
      </w:r>
      <w:r w:rsidR="00253AA5">
        <w:rPr>
          <w:rFonts w:ascii="Arial" w:hAnsi="Arial" w:cs="Arial"/>
          <w:sz w:val="22"/>
          <w:szCs w:val="22"/>
        </w:rPr>
        <w:t xml:space="preserve"> </w:t>
      </w:r>
      <w:r w:rsidR="00DA601A" w:rsidRPr="00077A82">
        <w:rPr>
          <w:rFonts w:ascii="Arial" w:hAnsi="Arial" w:cs="Arial"/>
          <w:i/>
          <w:sz w:val="22"/>
          <w:szCs w:val="22"/>
        </w:rPr>
        <w:t xml:space="preserve">Body Corporate and Community Management (Specified Two-lot Schemes Module) </w:t>
      </w:r>
      <w:r w:rsidR="00253AA5" w:rsidRPr="00077A82">
        <w:rPr>
          <w:rFonts w:ascii="Arial" w:hAnsi="Arial" w:cs="Arial"/>
          <w:i/>
          <w:sz w:val="22"/>
          <w:szCs w:val="22"/>
        </w:rPr>
        <w:t>Regulation</w:t>
      </w:r>
      <w:r w:rsidR="00DA601A" w:rsidRPr="00077A82">
        <w:rPr>
          <w:rFonts w:ascii="Arial" w:hAnsi="Arial" w:cs="Arial"/>
          <w:i/>
          <w:sz w:val="22"/>
          <w:szCs w:val="22"/>
        </w:rPr>
        <w:t xml:space="preserve"> 2011</w:t>
      </w:r>
      <w:r w:rsidR="00E83370" w:rsidRPr="00E83370">
        <w:rPr>
          <w:rFonts w:ascii="Arial" w:hAnsi="Arial" w:cs="Arial"/>
          <w:sz w:val="22"/>
          <w:szCs w:val="22"/>
        </w:rPr>
        <w:t xml:space="preserve"> be </w:t>
      </w:r>
      <w:r w:rsidR="00180326">
        <w:rPr>
          <w:rFonts w:ascii="Arial" w:hAnsi="Arial" w:cs="Arial"/>
          <w:sz w:val="22"/>
          <w:szCs w:val="22"/>
        </w:rPr>
        <w:t>forwarded</w:t>
      </w:r>
      <w:r w:rsidR="00180326" w:rsidRPr="00E83370">
        <w:rPr>
          <w:rFonts w:ascii="Arial" w:hAnsi="Arial" w:cs="Arial"/>
          <w:sz w:val="22"/>
          <w:szCs w:val="22"/>
        </w:rPr>
        <w:t xml:space="preserve"> </w:t>
      </w:r>
      <w:r w:rsidR="00E83370" w:rsidRPr="00E83370">
        <w:rPr>
          <w:rFonts w:ascii="Arial" w:hAnsi="Arial" w:cs="Arial"/>
          <w:sz w:val="22"/>
          <w:szCs w:val="22"/>
        </w:rPr>
        <w:t>to the Governor in Council for approval</w:t>
      </w:r>
      <w:r w:rsidR="00E83370">
        <w:rPr>
          <w:rFonts w:ascii="Arial" w:hAnsi="Arial" w:cs="Arial"/>
          <w:sz w:val="22"/>
          <w:szCs w:val="22"/>
        </w:rPr>
        <w:t>.</w:t>
      </w:r>
    </w:p>
    <w:p w:rsidR="00376B96" w:rsidRPr="00C07656" w:rsidRDefault="00376B96" w:rsidP="0057696B">
      <w:pPr>
        <w:keepNext/>
        <w:numPr>
          <w:ilvl w:val="0"/>
          <w:numId w:val="1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76B96" w:rsidRPr="00253AA5" w:rsidRDefault="006E4821" w:rsidP="0057696B">
      <w:pPr>
        <w:numPr>
          <w:ilvl w:val="0"/>
          <w:numId w:val="1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257DC" w:rsidRPr="001275EE">
          <w:rPr>
            <w:rStyle w:val="Hyperlink"/>
            <w:rFonts w:ascii="Arial" w:hAnsi="Arial" w:cs="Arial"/>
            <w:i/>
            <w:sz w:val="22"/>
            <w:szCs w:val="22"/>
          </w:rPr>
          <w:t>Body Corporate and Community Management (Specified Two-lot Schemes Module) Regulation 2011</w:t>
        </w:r>
      </w:hyperlink>
    </w:p>
    <w:p w:rsidR="00776884" w:rsidRDefault="006E4821" w:rsidP="00B24306">
      <w:pPr>
        <w:numPr>
          <w:ilvl w:val="0"/>
          <w:numId w:val="11"/>
        </w:numPr>
        <w:spacing w:before="120"/>
        <w:ind w:left="811"/>
        <w:jc w:val="both"/>
      </w:pPr>
      <w:hyperlink r:id="rId8" w:history="1">
        <w:r w:rsidR="00B92C42" w:rsidRPr="001275EE">
          <w:rPr>
            <w:rStyle w:val="Hyperlink"/>
            <w:rFonts w:ascii="Arial" w:hAnsi="Arial" w:cs="Arial"/>
            <w:sz w:val="22"/>
            <w:szCs w:val="22"/>
          </w:rPr>
          <w:t>Explanatory Notes</w:t>
        </w:r>
        <w:r w:rsidR="00AE4B55" w:rsidRPr="001275EE">
          <w:rPr>
            <w:rStyle w:val="Hyperlink"/>
            <w:rFonts w:ascii="Arial" w:hAnsi="Arial" w:cs="Arial"/>
            <w:sz w:val="22"/>
            <w:szCs w:val="22"/>
          </w:rPr>
          <w:t xml:space="preserve"> for the Regulation</w:t>
        </w:r>
      </w:hyperlink>
    </w:p>
    <w:sectPr w:rsidR="00776884" w:rsidSect="0094784C">
      <w:headerReference w:type="default" r:id="rId9"/>
      <w:footerReference w:type="default" r:id="rId10"/>
      <w:headerReference w:type="first" r:id="rId11"/>
      <w:pgSz w:w="11907" w:h="16840" w:code="9"/>
      <w:pgMar w:top="1440" w:right="1440" w:bottom="1440" w:left="1440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46" w:rsidRDefault="00F13746">
      <w:r>
        <w:separator/>
      </w:r>
    </w:p>
  </w:endnote>
  <w:endnote w:type="continuationSeparator" w:id="0">
    <w:p w:rsidR="00F13746" w:rsidRDefault="00F1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8D" w:rsidRPr="001141E1" w:rsidRDefault="007A078D" w:rsidP="007A078D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46" w:rsidRDefault="00F13746">
      <w:r>
        <w:separator/>
      </w:r>
    </w:p>
  </w:footnote>
  <w:footnote w:type="continuationSeparator" w:id="0">
    <w:p w:rsidR="00F13746" w:rsidRDefault="00F1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8D" w:rsidRPr="000400F9" w:rsidRDefault="00922295" w:rsidP="007A078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78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A078D">
      <w:rPr>
        <w:rFonts w:ascii="Arial" w:hAnsi="Arial" w:cs="Arial"/>
        <w:b/>
        <w:sz w:val="22"/>
        <w:szCs w:val="22"/>
        <w:u w:val="single"/>
      </w:rPr>
      <w:t>month year</w:t>
    </w:r>
  </w:p>
  <w:p w:rsidR="007A078D" w:rsidRDefault="007A078D" w:rsidP="007A07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A078D" w:rsidRDefault="007A078D" w:rsidP="007A07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A078D" w:rsidRPr="00F10DF9" w:rsidRDefault="007A078D" w:rsidP="007A078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8D" w:rsidRPr="000400F9" w:rsidRDefault="00922295" w:rsidP="007A078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78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83370">
      <w:rPr>
        <w:rFonts w:ascii="Arial" w:hAnsi="Arial" w:cs="Arial"/>
        <w:b/>
        <w:sz w:val="22"/>
        <w:szCs w:val="22"/>
        <w:u w:val="single"/>
      </w:rPr>
      <w:t>November 2011</w:t>
    </w:r>
  </w:p>
  <w:p w:rsidR="007A078D" w:rsidRPr="00077A82" w:rsidRDefault="00E83370" w:rsidP="007A078D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077A82">
      <w:rPr>
        <w:rFonts w:ascii="Arial" w:hAnsi="Arial" w:cs="Arial"/>
        <w:b/>
        <w:i/>
        <w:sz w:val="22"/>
        <w:szCs w:val="22"/>
        <w:u w:val="single"/>
      </w:rPr>
      <w:t xml:space="preserve">Body Corporate and Community Management (Specified Two-lot Schemes Module) Regulation </w:t>
    </w:r>
    <w:r w:rsidR="00B75E56" w:rsidRPr="00077A82">
      <w:rPr>
        <w:rFonts w:ascii="Arial" w:hAnsi="Arial" w:cs="Arial"/>
        <w:b/>
        <w:i/>
        <w:sz w:val="22"/>
        <w:szCs w:val="22"/>
        <w:u w:val="single"/>
      </w:rPr>
      <w:t>2011</w:t>
    </w:r>
  </w:p>
  <w:p w:rsidR="007A078D" w:rsidRDefault="00E83370" w:rsidP="007A07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Attorney-General, Minister for Local Government and Special Minister of State </w:t>
    </w:r>
  </w:p>
  <w:p w:rsidR="007A078D" w:rsidRPr="00F10DF9" w:rsidRDefault="007A078D" w:rsidP="007A078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96"/>
    <w:rsid w:val="00000785"/>
    <w:rsid w:val="00000F06"/>
    <w:rsid w:val="00002EE0"/>
    <w:rsid w:val="00004C84"/>
    <w:rsid w:val="00005E15"/>
    <w:rsid w:val="00006CA6"/>
    <w:rsid w:val="00010CC8"/>
    <w:rsid w:val="0001218A"/>
    <w:rsid w:val="00017FEB"/>
    <w:rsid w:val="00020ABC"/>
    <w:rsid w:val="0002506A"/>
    <w:rsid w:val="0003468F"/>
    <w:rsid w:val="000369FA"/>
    <w:rsid w:val="00036D9C"/>
    <w:rsid w:val="00043A8C"/>
    <w:rsid w:val="00044DA2"/>
    <w:rsid w:val="00047C51"/>
    <w:rsid w:val="00047F3D"/>
    <w:rsid w:val="00053BDA"/>
    <w:rsid w:val="00055819"/>
    <w:rsid w:val="00055C97"/>
    <w:rsid w:val="00057959"/>
    <w:rsid w:val="000642B4"/>
    <w:rsid w:val="000704F1"/>
    <w:rsid w:val="00070A16"/>
    <w:rsid w:val="00077A82"/>
    <w:rsid w:val="000820EB"/>
    <w:rsid w:val="00082AC1"/>
    <w:rsid w:val="0008328A"/>
    <w:rsid w:val="00084992"/>
    <w:rsid w:val="00085CFA"/>
    <w:rsid w:val="00093146"/>
    <w:rsid w:val="000956F9"/>
    <w:rsid w:val="00096260"/>
    <w:rsid w:val="000974C0"/>
    <w:rsid w:val="000976E9"/>
    <w:rsid w:val="00097BBE"/>
    <w:rsid w:val="000A40C4"/>
    <w:rsid w:val="000B3EBF"/>
    <w:rsid w:val="000B71AD"/>
    <w:rsid w:val="000C45C3"/>
    <w:rsid w:val="000C5894"/>
    <w:rsid w:val="000D0B44"/>
    <w:rsid w:val="000D2AA8"/>
    <w:rsid w:val="000D43B2"/>
    <w:rsid w:val="000E207A"/>
    <w:rsid w:val="000E41C0"/>
    <w:rsid w:val="000E4FC7"/>
    <w:rsid w:val="000F1DCA"/>
    <w:rsid w:val="000F78A5"/>
    <w:rsid w:val="001027B5"/>
    <w:rsid w:val="001065D5"/>
    <w:rsid w:val="00110448"/>
    <w:rsid w:val="00111A6E"/>
    <w:rsid w:val="001145C2"/>
    <w:rsid w:val="00120B7E"/>
    <w:rsid w:val="00126BB4"/>
    <w:rsid w:val="00126DCD"/>
    <w:rsid w:val="00127206"/>
    <w:rsid w:val="001275EE"/>
    <w:rsid w:val="001327B0"/>
    <w:rsid w:val="0013670A"/>
    <w:rsid w:val="0014309D"/>
    <w:rsid w:val="00146331"/>
    <w:rsid w:val="00146A0E"/>
    <w:rsid w:val="001477B7"/>
    <w:rsid w:val="00147DDA"/>
    <w:rsid w:val="001570F6"/>
    <w:rsid w:val="00157874"/>
    <w:rsid w:val="00157B5A"/>
    <w:rsid w:val="0016496A"/>
    <w:rsid w:val="00164CA0"/>
    <w:rsid w:val="00165747"/>
    <w:rsid w:val="00180326"/>
    <w:rsid w:val="00187E9D"/>
    <w:rsid w:val="00191B19"/>
    <w:rsid w:val="001A01EF"/>
    <w:rsid w:val="001A22F2"/>
    <w:rsid w:val="001A73FE"/>
    <w:rsid w:val="001B2A62"/>
    <w:rsid w:val="001B4C3F"/>
    <w:rsid w:val="001C0D2E"/>
    <w:rsid w:val="001C1846"/>
    <w:rsid w:val="001C1F46"/>
    <w:rsid w:val="001C2E0D"/>
    <w:rsid w:val="001C476D"/>
    <w:rsid w:val="001C6B8D"/>
    <w:rsid w:val="001C749C"/>
    <w:rsid w:val="001D2FF2"/>
    <w:rsid w:val="001E0873"/>
    <w:rsid w:val="001F14E2"/>
    <w:rsid w:val="001F6D82"/>
    <w:rsid w:val="001F7DAA"/>
    <w:rsid w:val="002006A8"/>
    <w:rsid w:val="0020077B"/>
    <w:rsid w:val="00202D3C"/>
    <w:rsid w:val="00205827"/>
    <w:rsid w:val="00217F03"/>
    <w:rsid w:val="00222CA3"/>
    <w:rsid w:val="0022333A"/>
    <w:rsid w:val="0022566F"/>
    <w:rsid w:val="00230FFA"/>
    <w:rsid w:val="0023379C"/>
    <w:rsid w:val="00234247"/>
    <w:rsid w:val="00240EAC"/>
    <w:rsid w:val="00243F27"/>
    <w:rsid w:val="00244113"/>
    <w:rsid w:val="002448FC"/>
    <w:rsid w:val="0024497C"/>
    <w:rsid w:val="00253A87"/>
    <w:rsid w:val="00253AA5"/>
    <w:rsid w:val="00256C35"/>
    <w:rsid w:val="00263779"/>
    <w:rsid w:val="00264287"/>
    <w:rsid w:val="00270C68"/>
    <w:rsid w:val="0027174F"/>
    <w:rsid w:val="00271CAE"/>
    <w:rsid w:val="00272E44"/>
    <w:rsid w:val="002809FB"/>
    <w:rsid w:val="002830D1"/>
    <w:rsid w:val="00283A11"/>
    <w:rsid w:val="00284498"/>
    <w:rsid w:val="00285BBB"/>
    <w:rsid w:val="00285E8E"/>
    <w:rsid w:val="002862CE"/>
    <w:rsid w:val="002941CF"/>
    <w:rsid w:val="002944C1"/>
    <w:rsid w:val="002A3100"/>
    <w:rsid w:val="002B5272"/>
    <w:rsid w:val="002B5375"/>
    <w:rsid w:val="002B56B1"/>
    <w:rsid w:val="002B6ABB"/>
    <w:rsid w:val="002C195A"/>
    <w:rsid w:val="002C1B32"/>
    <w:rsid w:val="002C1BEC"/>
    <w:rsid w:val="002C3E7F"/>
    <w:rsid w:val="002C7C98"/>
    <w:rsid w:val="002D0480"/>
    <w:rsid w:val="002D40C0"/>
    <w:rsid w:val="002D5273"/>
    <w:rsid w:val="002D7987"/>
    <w:rsid w:val="002E1C31"/>
    <w:rsid w:val="002E336D"/>
    <w:rsid w:val="002E4618"/>
    <w:rsid w:val="002E4EBB"/>
    <w:rsid w:val="002E5C1A"/>
    <w:rsid w:val="002F209E"/>
    <w:rsid w:val="002F4CDC"/>
    <w:rsid w:val="002F5A0C"/>
    <w:rsid w:val="002F73EB"/>
    <w:rsid w:val="002F7B89"/>
    <w:rsid w:val="00300D2B"/>
    <w:rsid w:val="003066E7"/>
    <w:rsid w:val="00306A51"/>
    <w:rsid w:val="00313DE6"/>
    <w:rsid w:val="00315801"/>
    <w:rsid w:val="00315FC5"/>
    <w:rsid w:val="00320AC3"/>
    <w:rsid w:val="00321A3C"/>
    <w:rsid w:val="003220FA"/>
    <w:rsid w:val="003243FD"/>
    <w:rsid w:val="003307F3"/>
    <w:rsid w:val="00334A95"/>
    <w:rsid w:val="00334D0A"/>
    <w:rsid w:val="00336B76"/>
    <w:rsid w:val="0034347D"/>
    <w:rsid w:val="00347427"/>
    <w:rsid w:val="00353273"/>
    <w:rsid w:val="00364723"/>
    <w:rsid w:val="003661C1"/>
    <w:rsid w:val="00370CCB"/>
    <w:rsid w:val="00375AD6"/>
    <w:rsid w:val="00376360"/>
    <w:rsid w:val="00376B96"/>
    <w:rsid w:val="00383175"/>
    <w:rsid w:val="00390528"/>
    <w:rsid w:val="00390833"/>
    <w:rsid w:val="00391C99"/>
    <w:rsid w:val="00394AF1"/>
    <w:rsid w:val="003A255D"/>
    <w:rsid w:val="003A3979"/>
    <w:rsid w:val="003A3FA5"/>
    <w:rsid w:val="003B159D"/>
    <w:rsid w:val="003B163E"/>
    <w:rsid w:val="003B5C41"/>
    <w:rsid w:val="003B6804"/>
    <w:rsid w:val="003C5010"/>
    <w:rsid w:val="003C5D78"/>
    <w:rsid w:val="003D2148"/>
    <w:rsid w:val="003D3232"/>
    <w:rsid w:val="003D42AF"/>
    <w:rsid w:val="003E374C"/>
    <w:rsid w:val="003E40AF"/>
    <w:rsid w:val="003E77E0"/>
    <w:rsid w:val="003F13B9"/>
    <w:rsid w:val="003F264E"/>
    <w:rsid w:val="003F7A6B"/>
    <w:rsid w:val="0040198E"/>
    <w:rsid w:val="00402A31"/>
    <w:rsid w:val="004037A2"/>
    <w:rsid w:val="00405594"/>
    <w:rsid w:val="00407D2A"/>
    <w:rsid w:val="00411983"/>
    <w:rsid w:val="00413AF2"/>
    <w:rsid w:val="00416DC3"/>
    <w:rsid w:val="00416FF6"/>
    <w:rsid w:val="00423CC9"/>
    <w:rsid w:val="00425ECE"/>
    <w:rsid w:val="00427F51"/>
    <w:rsid w:val="004301A9"/>
    <w:rsid w:val="0043104E"/>
    <w:rsid w:val="0043371A"/>
    <w:rsid w:val="004365E7"/>
    <w:rsid w:val="0043726C"/>
    <w:rsid w:val="004408B5"/>
    <w:rsid w:val="004408D0"/>
    <w:rsid w:val="004412AA"/>
    <w:rsid w:val="00441EA6"/>
    <w:rsid w:val="00443DA6"/>
    <w:rsid w:val="00447088"/>
    <w:rsid w:val="00447127"/>
    <w:rsid w:val="004479A9"/>
    <w:rsid w:val="004546E0"/>
    <w:rsid w:val="00454802"/>
    <w:rsid w:val="0045732E"/>
    <w:rsid w:val="00457E02"/>
    <w:rsid w:val="004629E3"/>
    <w:rsid w:val="004644EC"/>
    <w:rsid w:val="004707AA"/>
    <w:rsid w:val="00474CF3"/>
    <w:rsid w:val="004770EF"/>
    <w:rsid w:val="004808A4"/>
    <w:rsid w:val="00483324"/>
    <w:rsid w:val="00490570"/>
    <w:rsid w:val="004907DD"/>
    <w:rsid w:val="004A1B69"/>
    <w:rsid w:val="004A521B"/>
    <w:rsid w:val="004A53B0"/>
    <w:rsid w:val="004C4F5D"/>
    <w:rsid w:val="004D13F6"/>
    <w:rsid w:val="004D791B"/>
    <w:rsid w:val="004D7E96"/>
    <w:rsid w:val="004E2B89"/>
    <w:rsid w:val="004E393C"/>
    <w:rsid w:val="004E40B3"/>
    <w:rsid w:val="004E6304"/>
    <w:rsid w:val="004E6D66"/>
    <w:rsid w:val="004F0C05"/>
    <w:rsid w:val="004F47D8"/>
    <w:rsid w:val="0050303B"/>
    <w:rsid w:val="00503C4B"/>
    <w:rsid w:val="005048CD"/>
    <w:rsid w:val="005051AE"/>
    <w:rsid w:val="00507ED9"/>
    <w:rsid w:val="00512750"/>
    <w:rsid w:val="005136A5"/>
    <w:rsid w:val="0052279A"/>
    <w:rsid w:val="005265A3"/>
    <w:rsid w:val="00526D92"/>
    <w:rsid w:val="00530619"/>
    <w:rsid w:val="0053270C"/>
    <w:rsid w:val="00532D46"/>
    <w:rsid w:val="00537A03"/>
    <w:rsid w:val="00537C3B"/>
    <w:rsid w:val="00540D19"/>
    <w:rsid w:val="00542139"/>
    <w:rsid w:val="00542496"/>
    <w:rsid w:val="00544142"/>
    <w:rsid w:val="0054443B"/>
    <w:rsid w:val="00545781"/>
    <w:rsid w:val="005457D7"/>
    <w:rsid w:val="00554E54"/>
    <w:rsid w:val="005557C7"/>
    <w:rsid w:val="00555AAB"/>
    <w:rsid w:val="005566A6"/>
    <w:rsid w:val="00556DFB"/>
    <w:rsid w:val="00561B47"/>
    <w:rsid w:val="0056243A"/>
    <w:rsid w:val="00566770"/>
    <w:rsid w:val="005677D9"/>
    <w:rsid w:val="00573462"/>
    <w:rsid w:val="00575607"/>
    <w:rsid w:val="0057696B"/>
    <w:rsid w:val="00580958"/>
    <w:rsid w:val="005827C3"/>
    <w:rsid w:val="00582F36"/>
    <w:rsid w:val="00587335"/>
    <w:rsid w:val="00587E37"/>
    <w:rsid w:val="00590CC0"/>
    <w:rsid w:val="00591A1D"/>
    <w:rsid w:val="00596415"/>
    <w:rsid w:val="00596D27"/>
    <w:rsid w:val="005A0BED"/>
    <w:rsid w:val="005A0D0C"/>
    <w:rsid w:val="005B4621"/>
    <w:rsid w:val="005B6C7C"/>
    <w:rsid w:val="005B7928"/>
    <w:rsid w:val="005C00A9"/>
    <w:rsid w:val="005C32DD"/>
    <w:rsid w:val="005C471E"/>
    <w:rsid w:val="005D5457"/>
    <w:rsid w:val="005E15F1"/>
    <w:rsid w:val="005E44A8"/>
    <w:rsid w:val="005E56A0"/>
    <w:rsid w:val="005E78DD"/>
    <w:rsid w:val="005E7E13"/>
    <w:rsid w:val="005F37BE"/>
    <w:rsid w:val="005F4A5A"/>
    <w:rsid w:val="006007FC"/>
    <w:rsid w:val="00606F64"/>
    <w:rsid w:val="00610BAD"/>
    <w:rsid w:val="00611BFF"/>
    <w:rsid w:val="00612E36"/>
    <w:rsid w:val="006139FD"/>
    <w:rsid w:val="00617F95"/>
    <w:rsid w:val="006207B8"/>
    <w:rsid w:val="00622733"/>
    <w:rsid w:val="006247A2"/>
    <w:rsid w:val="00631F89"/>
    <w:rsid w:val="0063445B"/>
    <w:rsid w:val="00640D75"/>
    <w:rsid w:val="0064272B"/>
    <w:rsid w:val="006429E1"/>
    <w:rsid w:val="00642DBF"/>
    <w:rsid w:val="00644221"/>
    <w:rsid w:val="00650236"/>
    <w:rsid w:val="00651EF9"/>
    <w:rsid w:val="00653617"/>
    <w:rsid w:val="006578B2"/>
    <w:rsid w:val="00660898"/>
    <w:rsid w:val="006608C5"/>
    <w:rsid w:val="00664339"/>
    <w:rsid w:val="0067634E"/>
    <w:rsid w:val="00681D93"/>
    <w:rsid w:val="00693100"/>
    <w:rsid w:val="006A249B"/>
    <w:rsid w:val="006A26E9"/>
    <w:rsid w:val="006A6D02"/>
    <w:rsid w:val="006A6F5A"/>
    <w:rsid w:val="006B054D"/>
    <w:rsid w:val="006B2806"/>
    <w:rsid w:val="006B45D5"/>
    <w:rsid w:val="006B4F44"/>
    <w:rsid w:val="006C022A"/>
    <w:rsid w:val="006C1E34"/>
    <w:rsid w:val="006C36DD"/>
    <w:rsid w:val="006C502B"/>
    <w:rsid w:val="006D1E35"/>
    <w:rsid w:val="006D2C22"/>
    <w:rsid w:val="006D4303"/>
    <w:rsid w:val="006D472B"/>
    <w:rsid w:val="006E4821"/>
    <w:rsid w:val="006F2121"/>
    <w:rsid w:val="006F5491"/>
    <w:rsid w:val="006F5EEB"/>
    <w:rsid w:val="007015CD"/>
    <w:rsid w:val="00712DDA"/>
    <w:rsid w:val="00714527"/>
    <w:rsid w:val="0071454B"/>
    <w:rsid w:val="007208F6"/>
    <w:rsid w:val="00720926"/>
    <w:rsid w:val="00721303"/>
    <w:rsid w:val="00721703"/>
    <w:rsid w:val="00723EC6"/>
    <w:rsid w:val="00725B6C"/>
    <w:rsid w:val="007274BD"/>
    <w:rsid w:val="00731110"/>
    <w:rsid w:val="00731FB8"/>
    <w:rsid w:val="00733B62"/>
    <w:rsid w:val="00734190"/>
    <w:rsid w:val="00747D8F"/>
    <w:rsid w:val="007505DC"/>
    <w:rsid w:val="00751571"/>
    <w:rsid w:val="00753328"/>
    <w:rsid w:val="00755738"/>
    <w:rsid w:val="00757BBB"/>
    <w:rsid w:val="00762D82"/>
    <w:rsid w:val="00764D0E"/>
    <w:rsid w:val="00764F7D"/>
    <w:rsid w:val="007678D4"/>
    <w:rsid w:val="007709DC"/>
    <w:rsid w:val="00776884"/>
    <w:rsid w:val="00780167"/>
    <w:rsid w:val="00782422"/>
    <w:rsid w:val="00790972"/>
    <w:rsid w:val="00793526"/>
    <w:rsid w:val="00794532"/>
    <w:rsid w:val="007A078D"/>
    <w:rsid w:val="007A1428"/>
    <w:rsid w:val="007A2077"/>
    <w:rsid w:val="007A2309"/>
    <w:rsid w:val="007A3BFA"/>
    <w:rsid w:val="007A3C23"/>
    <w:rsid w:val="007A5D3E"/>
    <w:rsid w:val="007A6E27"/>
    <w:rsid w:val="007A6F95"/>
    <w:rsid w:val="007A7CBE"/>
    <w:rsid w:val="007B177A"/>
    <w:rsid w:val="007B2C24"/>
    <w:rsid w:val="007B3BFA"/>
    <w:rsid w:val="007B59E6"/>
    <w:rsid w:val="007B5CC6"/>
    <w:rsid w:val="007C411D"/>
    <w:rsid w:val="007C430A"/>
    <w:rsid w:val="007D0D65"/>
    <w:rsid w:val="007D589D"/>
    <w:rsid w:val="007D6AF3"/>
    <w:rsid w:val="007D70FE"/>
    <w:rsid w:val="007D7628"/>
    <w:rsid w:val="007E35AE"/>
    <w:rsid w:val="007E6625"/>
    <w:rsid w:val="007E6A1B"/>
    <w:rsid w:val="007F0A09"/>
    <w:rsid w:val="007F439A"/>
    <w:rsid w:val="007F594C"/>
    <w:rsid w:val="007F6B4A"/>
    <w:rsid w:val="007F7D92"/>
    <w:rsid w:val="00803C75"/>
    <w:rsid w:val="008054D1"/>
    <w:rsid w:val="00806F74"/>
    <w:rsid w:val="00811AB5"/>
    <w:rsid w:val="00812698"/>
    <w:rsid w:val="00814DF4"/>
    <w:rsid w:val="00820C46"/>
    <w:rsid w:val="00820F66"/>
    <w:rsid w:val="00826D5D"/>
    <w:rsid w:val="008319A5"/>
    <w:rsid w:val="008341E8"/>
    <w:rsid w:val="0083583E"/>
    <w:rsid w:val="00836498"/>
    <w:rsid w:val="0084473D"/>
    <w:rsid w:val="008469CE"/>
    <w:rsid w:val="008502DC"/>
    <w:rsid w:val="008542B9"/>
    <w:rsid w:val="00856037"/>
    <w:rsid w:val="0086025C"/>
    <w:rsid w:val="00861CA9"/>
    <w:rsid w:val="008653DA"/>
    <w:rsid w:val="0086600A"/>
    <w:rsid w:val="0087058F"/>
    <w:rsid w:val="00870D12"/>
    <w:rsid w:val="00873375"/>
    <w:rsid w:val="008741F6"/>
    <w:rsid w:val="00874909"/>
    <w:rsid w:val="0087579D"/>
    <w:rsid w:val="00881625"/>
    <w:rsid w:val="008833BC"/>
    <w:rsid w:val="008877B9"/>
    <w:rsid w:val="0089390E"/>
    <w:rsid w:val="008A2C60"/>
    <w:rsid w:val="008A39FA"/>
    <w:rsid w:val="008A6D03"/>
    <w:rsid w:val="008A6F5E"/>
    <w:rsid w:val="008B0F2A"/>
    <w:rsid w:val="008B49B9"/>
    <w:rsid w:val="008C0269"/>
    <w:rsid w:val="008C089A"/>
    <w:rsid w:val="008C25B2"/>
    <w:rsid w:val="008C46C7"/>
    <w:rsid w:val="008C70F6"/>
    <w:rsid w:val="008D0174"/>
    <w:rsid w:val="008D4419"/>
    <w:rsid w:val="008D469A"/>
    <w:rsid w:val="008D5812"/>
    <w:rsid w:val="008D5A0D"/>
    <w:rsid w:val="008D683E"/>
    <w:rsid w:val="008D761A"/>
    <w:rsid w:val="008E0453"/>
    <w:rsid w:val="008E2F4D"/>
    <w:rsid w:val="008E6FC1"/>
    <w:rsid w:val="008E735C"/>
    <w:rsid w:val="008F147C"/>
    <w:rsid w:val="008F24D5"/>
    <w:rsid w:val="008F42D3"/>
    <w:rsid w:val="008F6F85"/>
    <w:rsid w:val="008F7B83"/>
    <w:rsid w:val="009005CD"/>
    <w:rsid w:val="00903317"/>
    <w:rsid w:val="0090764E"/>
    <w:rsid w:val="00917865"/>
    <w:rsid w:val="009215C3"/>
    <w:rsid w:val="00922295"/>
    <w:rsid w:val="00930D4D"/>
    <w:rsid w:val="00932ACB"/>
    <w:rsid w:val="00932BAF"/>
    <w:rsid w:val="0093599E"/>
    <w:rsid w:val="00940AB3"/>
    <w:rsid w:val="00941F42"/>
    <w:rsid w:val="0094784C"/>
    <w:rsid w:val="009505E2"/>
    <w:rsid w:val="00951A31"/>
    <w:rsid w:val="0095696A"/>
    <w:rsid w:val="009575BA"/>
    <w:rsid w:val="00962F72"/>
    <w:rsid w:val="00963FED"/>
    <w:rsid w:val="00973E03"/>
    <w:rsid w:val="009744E3"/>
    <w:rsid w:val="009755B9"/>
    <w:rsid w:val="009A4591"/>
    <w:rsid w:val="009B1B6E"/>
    <w:rsid w:val="009B5EBC"/>
    <w:rsid w:val="009C0196"/>
    <w:rsid w:val="009C1D66"/>
    <w:rsid w:val="009D0939"/>
    <w:rsid w:val="009D196A"/>
    <w:rsid w:val="009D2C27"/>
    <w:rsid w:val="009D5D32"/>
    <w:rsid w:val="009D7746"/>
    <w:rsid w:val="009F430E"/>
    <w:rsid w:val="009F44E4"/>
    <w:rsid w:val="009F54DF"/>
    <w:rsid w:val="00A00728"/>
    <w:rsid w:val="00A00904"/>
    <w:rsid w:val="00A05FA9"/>
    <w:rsid w:val="00A069E6"/>
    <w:rsid w:val="00A0747F"/>
    <w:rsid w:val="00A12E59"/>
    <w:rsid w:val="00A14696"/>
    <w:rsid w:val="00A148FD"/>
    <w:rsid w:val="00A21666"/>
    <w:rsid w:val="00A23A3A"/>
    <w:rsid w:val="00A241BE"/>
    <w:rsid w:val="00A3483A"/>
    <w:rsid w:val="00A36293"/>
    <w:rsid w:val="00A43DDF"/>
    <w:rsid w:val="00A46A61"/>
    <w:rsid w:val="00A54EAE"/>
    <w:rsid w:val="00A60009"/>
    <w:rsid w:val="00A615E4"/>
    <w:rsid w:val="00A62276"/>
    <w:rsid w:val="00A625A3"/>
    <w:rsid w:val="00A6333B"/>
    <w:rsid w:val="00A659C3"/>
    <w:rsid w:val="00A677E4"/>
    <w:rsid w:val="00A72CB2"/>
    <w:rsid w:val="00A7556C"/>
    <w:rsid w:val="00A75DA4"/>
    <w:rsid w:val="00A83F4D"/>
    <w:rsid w:val="00A914DF"/>
    <w:rsid w:val="00A92178"/>
    <w:rsid w:val="00AA2C56"/>
    <w:rsid w:val="00AA6143"/>
    <w:rsid w:val="00AB5ED0"/>
    <w:rsid w:val="00AD1110"/>
    <w:rsid w:val="00AD39C4"/>
    <w:rsid w:val="00AD5153"/>
    <w:rsid w:val="00AD5E2C"/>
    <w:rsid w:val="00AD75C2"/>
    <w:rsid w:val="00AE3532"/>
    <w:rsid w:val="00AE4B55"/>
    <w:rsid w:val="00AF1DCC"/>
    <w:rsid w:val="00AF3929"/>
    <w:rsid w:val="00AF428C"/>
    <w:rsid w:val="00AF507C"/>
    <w:rsid w:val="00B01463"/>
    <w:rsid w:val="00B03B87"/>
    <w:rsid w:val="00B040A7"/>
    <w:rsid w:val="00B05C9C"/>
    <w:rsid w:val="00B17630"/>
    <w:rsid w:val="00B17CA4"/>
    <w:rsid w:val="00B21C98"/>
    <w:rsid w:val="00B23836"/>
    <w:rsid w:val="00B23DC1"/>
    <w:rsid w:val="00B24074"/>
    <w:rsid w:val="00B24306"/>
    <w:rsid w:val="00B24AF5"/>
    <w:rsid w:val="00B250C3"/>
    <w:rsid w:val="00B2594C"/>
    <w:rsid w:val="00B37745"/>
    <w:rsid w:val="00B42FBB"/>
    <w:rsid w:val="00B43F3A"/>
    <w:rsid w:val="00B50BBD"/>
    <w:rsid w:val="00B556BE"/>
    <w:rsid w:val="00B57E73"/>
    <w:rsid w:val="00B70D80"/>
    <w:rsid w:val="00B74A14"/>
    <w:rsid w:val="00B75B60"/>
    <w:rsid w:val="00B75E56"/>
    <w:rsid w:val="00B80300"/>
    <w:rsid w:val="00B80B3F"/>
    <w:rsid w:val="00B8102F"/>
    <w:rsid w:val="00B84B87"/>
    <w:rsid w:val="00B85508"/>
    <w:rsid w:val="00B87955"/>
    <w:rsid w:val="00B90F3E"/>
    <w:rsid w:val="00B92C42"/>
    <w:rsid w:val="00B93E2D"/>
    <w:rsid w:val="00BA0E22"/>
    <w:rsid w:val="00BA3BE6"/>
    <w:rsid w:val="00BB06B5"/>
    <w:rsid w:val="00BB0958"/>
    <w:rsid w:val="00BB0D25"/>
    <w:rsid w:val="00BB0D9B"/>
    <w:rsid w:val="00BB114F"/>
    <w:rsid w:val="00BB2D99"/>
    <w:rsid w:val="00BB4837"/>
    <w:rsid w:val="00BD7FF0"/>
    <w:rsid w:val="00BE4E5D"/>
    <w:rsid w:val="00BF516A"/>
    <w:rsid w:val="00BF64A5"/>
    <w:rsid w:val="00C0482B"/>
    <w:rsid w:val="00C06C0C"/>
    <w:rsid w:val="00C12762"/>
    <w:rsid w:val="00C1682D"/>
    <w:rsid w:val="00C215B7"/>
    <w:rsid w:val="00C2213E"/>
    <w:rsid w:val="00C25CCB"/>
    <w:rsid w:val="00C27147"/>
    <w:rsid w:val="00C30EC8"/>
    <w:rsid w:val="00C30ED9"/>
    <w:rsid w:val="00C30FD6"/>
    <w:rsid w:val="00C31762"/>
    <w:rsid w:val="00C3252A"/>
    <w:rsid w:val="00C343AF"/>
    <w:rsid w:val="00C42699"/>
    <w:rsid w:val="00C44F95"/>
    <w:rsid w:val="00C50FA8"/>
    <w:rsid w:val="00C577D2"/>
    <w:rsid w:val="00C613A5"/>
    <w:rsid w:val="00C62714"/>
    <w:rsid w:val="00C63DA6"/>
    <w:rsid w:val="00C65913"/>
    <w:rsid w:val="00C675CD"/>
    <w:rsid w:val="00C73390"/>
    <w:rsid w:val="00C75F49"/>
    <w:rsid w:val="00C779BC"/>
    <w:rsid w:val="00C77F06"/>
    <w:rsid w:val="00C810DB"/>
    <w:rsid w:val="00C8191E"/>
    <w:rsid w:val="00C8620B"/>
    <w:rsid w:val="00C92501"/>
    <w:rsid w:val="00C93AC0"/>
    <w:rsid w:val="00CA1855"/>
    <w:rsid w:val="00CB085E"/>
    <w:rsid w:val="00CB1F9E"/>
    <w:rsid w:val="00CB4018"/>
    <w:rsid w:val="00CB50BA"/>
    <w:rsid w:val="00CB59E9"/>
    <w:rsid w:val="00CB69F1"/>
    <w:rsid w:val="00CC0C39"/>
    <w:rsid w:val="00CC17C4"/>
    <w:rsid w:val="00CC2CBE"/>
    <w:rsid w:val="00CC4CB9"/>
    <w:rsid w:val="00CD0172"/>
    <w:rsid w:val="00CD1AFD"/>
    <w:rsid w:val="00CD35D8"/>
    <w:rsid w:val="00CE342C"/>
    <w:rsid w:val="00CF17DE"/>
    <w:rsid w:val="00CF32F2"/>
    <w:rsid w:val="00CF4CC4"/>
    <w:rsid w:val="00CF6B81"/>
    <w:rsid w:val="00CF7C6F"/>
    <w:rsid w:val="00CF7D82"/>
    <w:rsid w:val="00D01AF8"/>
    <w:rsid w:val="00D01ECA"/>
    <w:rsid w:val="00D141F5"/>
    <w:rsid w:val="00D1512A"/>
    <w:rsid w:val="00D15758"/>
    <w:rsid w:val="00D17A53"/>
    <w:rsid w:val="00D24434"/>
    <w:rsid w:val="00D2488B"/>
    <w:rsid w:val="00D257DC"/>
    <w:rsid w:val="00D26D63"/>
    <w:rsid w:val="00D3563E"/>
    <w:rsid w:val="00D356B4"/>
    <w:rsid w:val="00D35FA6"/>
    <w:rsid w:val="00D36CBD"/>
    <w:rsid w:val="00D36FF9"/>
    <w:rsid w:val="00D43666"/>
    <w:rsid w:val="00D475F1"/>
    <w:rsid w:val="00D546C8"/>
    <w:rsid w:val="00D54990"/>
    <w:rsid w:val="00D55703"/>
    <w:rsid w:val="00D60764"/>
    <w:rsid w:val="00D63184"/>
    <w:rsid w:val="00D70059"/>
    <w:rsid w:val="00D71C09"/>
    <w:rsid w:val="00D73D89"/>
    <w:rsid w:val="00D75B4D"/>
    <w:rsid w:val="00D76C19"/>
    <w:rsid w:val="00D8041D"/>
    <w:rsid w:val="00D807A7"/>
    <w:rsid w:val="00D81B9E"/>
    <w:rsid w:val="00D96085"/>
    <w:rsid w:val="00D96B68"/>
    <w:rsid w:val="00D974EF"/>
    <w:rsid w:val="00DA1276"/>
    <w:rsid w:val="00DA27F8"/>
    <w:rsid w:val="00DA5C5F"/>
    <w:rsid w:val="00DA5D78"/>
    <w:rsid w:val="00DA601A"/>
    <w:rsid w:val="00DA6085"/>
    <w:rsid w:val="00DB27C0"/>
    <w:rsid w:val="00DB5F9C"/>
    <w:rsid w:val="00DB6332"/>
    <w:rsid w:val="00DC1C98"/>
    <w:rsid w:val="00DC2137"/>
    <w:rsid w:val="00DC29B9"/>
    <w:rsid w:val="00DC6C39"/>
    <w:rsid w:val="00DC7137"/>
    <w:rsid w:val="00DC76BD"/>
    <w:rsid w:val="00DD37BA"/>
    <w:rsid w:val="00DD47E2"/>
    <w:rsid w:val="00DD6E72"/>
    <w:rsid w:val="00DD74FF"/>
    <w:rsid w:val="00DE0849"/>
    <w:rsid w:val="00DE0866"/>
    <w:rsid w:val="00DE0B69"/>
    <w:rsid w:val="00DE68A9"/>
    <w:rsid w:val="00DE7100"/>
    <w:rsid w:val="00DF10BE"/>
    <w:rsid w:val="00DF2DB7"/>
    <w:rsid w:val="00E050D9"/>
    <w:rsid w:val="00E127BA"/>
    <w:rsid w:val="00E15941"/>
    <w:rsid w:val="00E159A2"/>
    <w:rsid w:val="00E26AE2"/>
    <w:rsid w:val="00E26E56"/>
    <w:rsid w:val="00E348E2"/>
    <w:rsid w:val="00E34F5A"/>
    <w:rsid w:val="00E417DD"/>
    <w:rsid w:val="00E425DD"/>
    <w:rsid w:val="00E4319D"/>
    <w:rsid w:val="00E45051"/>
    <w:rsid w:val="00E4601A"/>
    <w:rsid w:val="00E47197"/>
    <w:rsid w:val="00E530CA"/>
    <w:rsid w:val="00E624EB"/>
    <w:rsid w:val="00E65489"/>
    <w:rsid w:val="00E67648"/>
    <w:rsid w:val="00E72F9A"/>
    <w:rsid w:val="00E800D8"/>
    <w:rsid w:val="00E80E97"/>
    <w:rsid w:val="00E8166B"/>
    <w:rsid w:val="00E82059"/>
    <w:rsid w:val="00E83370"/>
    <w:rsid w:val="00E83745"/>
    <w:rsid w:val="00E9097D"/>
    <w:rsid w:val="00E92D07"/>
    <w:rsid w:val="00E92DC8"/>
    <w:rsid w:val="00E9727C"/>
    <w:rsid w:val="00EA12C3"/>
    <w:rsid w:val="00EA1A2E"/>
    <w:rsid w:val="00EA68F5"/>
    <w:rsid w:val="00EA72D6"/>
    <w:rsid w:val="00EB1236"/>
    <w:rsid w:val="00EB4D17"/>
    <w:rsid w:val="00EC057F"/>
    <w:rsid w:val="00ED191C"/>
    <w:rsid w:val="00ED2064"/>
    <w:rsid w:val="00EE7090"/>
    <w:rsid w:val="00EF3351"/>
    <w:rsid w:val="00EF7322"/>
    <w:rsid w:val="00EF7B11"/>
    <w:rsid w:val="00EF7EDC"/>
    <w:rsid w:val="00F01B39"/>
    <w:rsid w:val="00F03757"/>
    <w:rsid w:val="00F11365"/>
    <w:rsid w:val="00F13746"/>
    <w:rsid w:val="00F17F72"/>
    <w:rsid w:val="00F22C4E"/>
    <w:rsid w:val="00F26913"/>
    <w:rsid w:val="00F325B1"/>
    <w:rsid w:val="00F35EE3"/>
    <w:rsid w:val="00F3723C"/>
    <w:rsid w:val="00F40B6E"/>
    <w:rsid w:val="00F43FE2"/>
    <w:rsid w:val="00F46415"/>
    <w:rsid w:val="00F53570"/>
    <w:rsid w:val="00F577FA"/>
    <w:rsid w:val="00F60AA0"/>
    <w:rsid w:val="00F60EEA"/>
    <w:rsid w:val="00F624D2"/>
    <w:rsid w:val="00F63E89"/>
    <w:rsid w:val="00F6630C"/>
    <w:rsid w:val="00F7263C"/>
    <w:rsid w:val="00F84D92"/>
    <w:rsid w:val="00F8728E"/>
    <w:rsid w:val="00FA0F2E"/>
    <w:rsid w:val="00FA188E"/>
    <w:rsid w:val="00FA1D0F"/>
    <w:rsid w:val="00FB7B85"/>
    <w:rsid w:val="00FC4F08"/>
    <w:rsid w:val="00FC5654"/>
    <w:rsid w:val="00FD4980"/>
    <w:rsid w:val="00FE3E4D"/>
    <w:rsid w:val="00FF099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96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376B9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76B9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B96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76B96"/>
  </w:style>
  <w:style w:type="paragraph" w:styleId="Footer">
    <w:name w:val="footer"/>
    <w:basedOn w:val="Normal"/>
    <w:rsid w:val="00376B9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7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5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BCCM%20Regulation%202011%20Explanatory%20No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tt%201%20BCCM%20(Specified%20Two-lot%20Schemes%20Module)%20Regulation%2020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1390</CharactersWithSpaces>
  <SharedDoc>false</SharedDoc>
  <HyperlinkBase>https://www.cabinet.qld.gov.au/documents/2011/Nov/BCCM Regulation/</HyperlinkBase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Attachments/Att 2 BCCM Regulation 2011 Explanatory Note.pdf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Attachments/Att 1 BCCM (Specified Two-lot Schemes Module) Regulation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2011-12-15T00:09:00Z</cp:lastPrinted>
  <dcterms:created xsi:type="dcterms:W3CDTF">2017-10-24T23:07:00Z</dcterms:created>
  <dcterms:modified xsi:type="dcterms:W3CDTF">2018-03-06T01:10:00Z</dcterms:modified>
  <cp:category>Body_Corporate,Legislation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1667082666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